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Рекомендации по подготовке к ОГЭ по информатике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i/>
          <w:iCs/>
          <w:sz w:val="28"/>
          <w:szCs w:val="28"/>
          <w:lang w:val="ru-RU"/>
        </w:rPr>
        <w:t>Автор: Трепов Р.М., преподаватель информатики, эксперт ОГЭ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Введение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 xml:space="preserve">Основной государственный экзамен (ОГЭ) по информатике – это важный этап для учащихся 9-х классов, которые хотят связать свою будущую профессию с </w:t>
      </w:r>
      <w:r w:rsidRPr="00A71C7C">
        <w:rPr>
          <w:rFonts w:ascii="Times New Roman" w:hAnsi="Times New Roman" w:cs="Times New Roman"/>
          <w:sz w:val="28"/>
          <w:szCs w:val="28"/>
        </w:rPr>
        <w:t>IT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 xml:space="preserve"> или просто проверить свои знания. Экзамен проверяет не только теоретическую подготовку, но и пр</w:t>
      </w:r>
      <w:bookmarkStart w:id="0" w:name="_GoBack"/>
      <w:bookmarkEnd w:id="0"/>
      <w:r w:rsidRPr="00A71C7C">
        <w:rPr>
          <w:rFonts w:ascii="Times New Roman" w:hAnsi="Times New Roman" w:cs="Times New Roman"/>
          <w:sz w:val="28"/>
          <w:szCs w:val="28"/>
          <w:lang w:val="ru-RU"/>
        </w:rPr>
        <w:t>актические навыки работы с компьютером и алгоритмами.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В этой статье я дам подробные рекомендации по подготовке к ОГЭ по информатике, основанные на анализе типичных ошибок и успешном опыте моих учеников.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pict>
          <v:rect id="_x0000_i1025" style="width:0;height:.75pt" o:hralign="center" o:hrstd="t" o:hrnoshade="t" o:hr="t" fillcolor="#f8faff" stroked="f"/>
        </w:pic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1. Структура экзамена и основные темы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ОГЭ по информатике состоит из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15 заданий, разделенных на две части: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Часть 1 (задания 1–10)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– краткие ответы (число, последовательность символов, слово).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Часть 2 (задания 11–15)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– практические задания, выполняемые на компьютере (работа с файлами, программирование).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Ключевые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темы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>: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Информация и её кодирование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(задания 1, 3, 5).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Алгоритмы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программирование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задания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6, 9, 12, 14, 15).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Логика и основы алгебры логики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(задания 2, 4).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Системы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счисления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задание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7).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Моделирование и компьютерные сети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(задания 8, 10).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Работа с электронными таблицами и базами данных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(задание 11).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Обработка информации в текстовых и графических редакторах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(задание 13).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pict>
          <v:rect id="_x0000_i1026" style="width:0;height:.75pt" o:hralign="center" o:hrstd="t" o:hrnoshade="t" o:hr="t" fillcolor="#f8faff" stroked="f"/>
        </w:pic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2. Пошаговая стратегия подготовки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2.1. Определение уровня знаний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71C7C">
        <w:rPr>
          <w:rFonts w:ascii="Times New Roman" w:hAnsi="Times New Roman" w:cs="Times New Roman"/>
          <w:sz w:val="28"/>
          <w:szCs w:val="28"/>
        </w:rPr>
        <w:lastRenderedPageBreak/>
        <w:t>Перед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началом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подготовки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важно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>: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Написать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пробный вариант ОГЭ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и определить слабые места.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Разделить темы на три категории: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Легкие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(можно решать без ошибок).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Средние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требуют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повторения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>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Сложные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(нуждаются в углубленном изучении).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t xml:space="preserve">2.2.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Составление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плана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подготовки</w:t>
      </w:r>
      <w:proofErr w:type="spellEnd"/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3–4 месяца до экзамена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– изучение теории, решение задач по темам.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2 месяца до экзамена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– переход на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полные варианты ОГЭ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(решать на время).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Последний месяц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– разбор ошибок, повторение сложных тем, симуляция экзамена.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теорией</w:t>
      </w:r>
      <w:proofErr w:type="spellEnd"/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Используйте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учебники и онлайн-ресурсы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(например, сайт Полякова, Решу ОГЭ).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Ведите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конспекты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с основными формулами и алгоритмами.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Практика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разбор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задач</w:t>
      </w:r>
      <w:proofErr w:type="spellEnd"/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Ежедневно решайте 5–7 задач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из разных тем.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Особое внимание уделяйте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практическим заданиям (11–15), так как они выполняются на компьютере.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Разбирайте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типовые ошибки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(например, неправильное чтение условия, ошибки в синтаксисе программ).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pict>
          <v:rect id="_x0000_i1027" style="width:0;height:.75pt" o:hralign="center" o:hrstd="t" o:hrnoshade="t" o:hr="t" fillcolor="#f8faff" stroked="f"/>
        </w:pic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3. Особенности выполнения заданий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3.1. Практические задания (11–15)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Задание 11 (электронные таблицы)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– важно уметь работать с формулами, сортировкой, фильтрацией.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Задание 12 (базы данных)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 xml:space="preserve">– разберитесь с простыми запросами в </w:t>
      </w:r>
      <w:r w:rsidRPr="00A71C7C">
        <w:rPr>
          <w:rFonts w:ascii="Times New Roman" w:hAnsi="Times New Roman" w:cs="Times New Roman"/>
          <w:sz w:val="28"/>
          <w:szCs w:val="28"/>
        </w:rPr>
        <w:t>SQL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 xml:space="preserve"> или фильтрами в </w:t>
      </w:r>
      <w:r w:rsidRPr="00A71C7C">
        <w:rPr>
          <w:rFonts w:ascii="Times New Roman" w:hAnsi="Times New Roman" w:cs="Times New Roman"/>
          <w:sz w:val="28"/>
          <w:szCs w:val="28"/>
        </w:rPr>
        <w:t>Excel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Задание 13 (текстовые и графические редакторы)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 xml:space="preserve">– тренируйтесь в </w:t>
      </w:r>
      <w:r w:rsidRPr="00A71C7C">
        <w:rPr>
          <w:rFonts w:ascii="Times New Roman" w:hAnsi="Times New Roman" w:cs="Times New Roman"/>
          <w:sz w:val="28"/>
          <w:szCs w:val="28"/>
        </w:rPr>
        <w:t>Word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A71C7C">
        <w:rPr>
          <w:rFonts w:ascii="Times New Roman" w:hAnsi="Times New Roman" w:cs="Times New Roman"/>
          <w:sz w:val="28"/>
          <w:szCs w:val="28"/>
        </w:rPr>
        <w:t>Paint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 xml:space="preserve"> (или аналогах).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Задания 14–15 (программирование)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– используйте</w:t>
      </w:r>
      <w:r w:rsidRPr="00A71C7C">
        <w:rPr>
          <w:rFonts w:ascii="Times New Roman" w:hAnsi="Times New Roman" w:cs="Times New Roman"/>
          <w:sz w:val="28"/>
          <w:szCs w:val="28"/>
        </w:rPr>
        <w:t> Python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КуМир, так как они просты для новичков.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t xml:space="preserve">3.2.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Логические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задачи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(2, 4)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Используйте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таблицы истинности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законы де Моргана.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В задании 4 часто встречаются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графы и деревья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– тренируйтесь на примерах.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t xml:space="preserve">3.3.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Системы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счисления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(7)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Перевод между системами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должен быть доведен до автоматизма.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Обратите внимание на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двоичную, восьмеричную и шестнадцатеричную системы.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pict>
          <v:rect id="_x0000_i1028" style="width:0;height:.75pt" o:hralign="center" o:hrstd="t" o:hrnoshade="t" o:hr="t" fillcolor="#f8faff" stroked="f"/>
        </w:pic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Советы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написанию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экзамена</w:t>
      </w:r>
      <w:proofErr w:type="spellEnd"/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Время: распределяйте его правильно (на первую часть – не более 45 минут, на вторую – остальное время).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Проверка: оставьте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10 минут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на перепроверку ответов.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Если задача не решается: переходите к следующей, чтобы не терять баллы.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pict>
          <v:rect id="_x0000_i1029" style="width:0;height:.75pt" o:hralign="center" o:hrstd="t" o:hrnoshade="t" o:hr="t" fillcolor="#f8faff" stroked="f"/>
        </w:pic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Полезные</w:t>
      </w:r>
      <w:proofErr w:type="spellEnd"/>
      <w:r w:rsidRPr="00A71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ресурсы</w:t>
      </w:r>
      <w:proofErr w:type="spellEnd"/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Сайт К. Полякова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kpolyakov</w:t>
      </w:r>
      <w:proofErr w:type="spellEnd"/>
      <w:r w:rsidRPr="00A71C7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spb</w:t>
      </w:r>
      <w:proofErr w:type="spellEnd"/>
      <w:r w:rsidRPr="00A71C7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A71C7C">
        <w:rPr>
          <w:rFonts w:ascii="Times New Roman" w:hAnsi="Times New Roman" w:cs="Times New Roman"/>
          <w:sz w:val="28"/>
          <w:szCs w:val="28"/>
          <w:lang w:val="ru-RU"/>
        </w:rPr>
        <w:t>) – разбор всех заданий ОГЭ.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Решу ОГЭ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inf</w:t>
      </w:r>
      <w:proofErr w:type="spellEnd"/>
      <w:r w:rsidRPr="00A71C7C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oge</w:t>
      </w:r>
      <w:proofErr w:type="spellEnd"/>
      <w:r w:rsidRPr="00A71C7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sdamgia</w:t>
      </w:r>
      <w:proofErr w:type="spellEnd"/>
      <w:r w:rsidRPr="00A71C7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71C7C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A71C7C">
        <w:rPr>
          <w:rFonts w:ascii="Times New Roman" w:hAnsi="Times New Roman" w:cs="Times New Roman"/>
          <w:sz w:val="28"/>
          <w:szCs w:val="28"/>
          <w:lang w:val="ru-RU"/>
        </w:rPr>
        <w:t>) – генератор вариантов.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</w:rPr>
        <w:t>YouTube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-каналы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(Информатик БУ, Борис Трушин).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</w:rPr>
      </w:pPr>
      <w:r w:rsidRPr="00A71C7C">
        <w:rPr>
          <w:rFonts w:ascii="Times New Roman" w:hAnsi="Times New Roman" w:cs="Times New Roman"/>
          <w:sz w:val="28"/>
          <w:szCs w:val="28"/>
        </w:rPr>
        <w:pict>
          <v:rect id="_x0000_i1030" style="width:0;height:.75pt" o:hralign="center" o:hrstd="t" o:hrnoshade="t" o:hr="t" fillcolor="#f8faff" stroked="f"/>
        </w:pic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Заключение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Подготовка к ОГЭ по информатике требует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регулярной практики и анализа ошибок. Если следовать рекомендациям и уделять время решению задач, можно уверенно сдать экзамен на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Times New Roman" w:hAnsi="Times New Roman" w:cs="Times New Roman"/>
          <w:sz w:val="28"/>
          <w:szCs w:val="28"/>
          <w:lang w:val="ru-RU"/>
        </w:rPr>
        <w:t>отлично.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sz w:val="28"/>
          <w:szCs w:val="28"/>
          <w:lang w:val="ru-RU"/>
        </w:rPr>
        <w:t>Удачи на экзамене!</w:t>
      </w:r>
      <w:r w:rsidRPr="00A71C7C">
        <w:rPr>
          <w:rFonts w:ascii="Times New Roman" w:hAnsi="Times New Roman" w:cs="Times New Roman"/>
          <w:sz w:val="28"/>
          <w:szCs w:val="28"/>
        </w:rPr>
        <w:t> </w:t>
      </w:r>
      <w:r w:rsidRPr="00A71C7C">
        <w:rPr>
          <w:rFonts w:ascii="Segoe UI Symbol" w:hAnsi="Segoe UI Symbol" w:cs="Segoe UI Symbol"/>
          <w:sz w:val="28"/>
          <w:szCs w:val="28"/>
        </w:rPr>
        <w:t>🚀</w:t>
      </w:r>
    </w:p>
    <w:p w:rsidR="00A71C7C" w:rsidRPr="00A71C7C" w:rsidRDefault="00A71C7C" w:rsidP="00A71C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71C7C">
        <w:rPr>
          <w:rFonts w:ascii="Times New Roman" w:hAnsi="Times New Roman" w:cs="Times New Roman"/>
          <w:i/>
          <w:iCs/>
          <w:sz w:val="28"/>
          <w:szCs w:val="28"/>
          <w:lang w:val="ru-RU"/>
        </w:rPr>
        <w:lastRenderedPageBreak/>
        <w:t>Автор: Трепов Р.М.</w:t>
      </w:r>
    </w:p>
    <w:p w:rsidR="00D55BD0" w:rsidRPr="00A71C7C" w:rsidRDefault="00D55BD0" w:rsidP="00A71C7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D55BD0" w:rsidRPr="00A71C7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5746"/>
    <w:multiLevelType w:val="multilevel"/>
    <w:tmpl w:val="DBDA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847F2"/>
    <w:multiLevelType w:val="multilevel"/>
    <w:tmpl w:val="8EF6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16BC7"/>
    <w:multiLevelType w:val="multilevel"/>
    <w:tmpl w:val="1294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61CB3"/>
    <w:multiLevelType w:val="multilevel"/>
    <w:tmpl w:val="7BDE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72AED"/>
    <w:multiLevelType w:val="multilevel"/>
    <w:tmpl w:val="EE70B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D7C1F"/>
    <w:multiLevelType w:val="multilevel"/>
    <w:tmpl w:val="E41C9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41980"/>
    <w:multiLevelType w:val="multilevel"/>
    <w:tmpl w:val="140C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8D1ED9"/>
    <w:multiLevelType w:val="multilevel"/>
    <w:tmpl w:val="20D84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C15B3A"/>
    <w:multiLevelType w:val="multilevel"/>
    <w:tmpl w:val="26E4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EA2181"/>
    <w:multiLevelType w:val="multilevel"/>
    <w:tmpl w:val="FA7C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181E90"/>
    <w:multiLevelType w:val="multilevel"/>
    <w:tmpl w:val="617C5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4B"/>
    <w:rsid w:val="008C2E4B"/>
    <w:rsid w:val="00A71C7C"/>
    <w:rsid w:val="00D5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580838-75AE-475E-97E7-F0A2EC03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1C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71C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71C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1C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71C7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71C7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A71C7C"/>
    <w:rPr>
      <w:b/>
      <w:bCs/>
    </w:rPr>
  </w:style>
  <w:style w:type="paragraph" w:customStyle="1" w:styleId="ds-markdown-paragraph">
    <w:name w:val="ds-markdown-paragraph"/>
    <w:basedOn w:val="a"/>
    <w:rsid w:val="00A71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A71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Евгеньевич Бахвалов</dc:creator>
  <cp:keywords/>
  <dc:description/>
  <cp:lastModifiedBy>Антон Евгеньевич Бахвалов</cp:lastModifiedBy>
  <cp:revision>3</cp:revision>
  <dcterms:created xsi:type="dcterms:W3CDTF">2025-08-18T15:52:00Z</dcterms:created>
  <dcterms:modified xsi:type="dcterms:W3CDTF">2025-08-18T15:57:00Z</dcterms:modified>
</cp:coreProperties>
</file>